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2B9" w:rsidRDefault="0002039E">
      <w:r>
        <w:t>RE: READ ME</w:t>
      </w:r>
    </w:p>
    <w:p w:rsidR="0002039E" w:rsidRDefault="0002039E">
      <w:pPr>
        <w:rPr>
          <w:color w:val="FF0000"/>
        </w:rPr>
      </w:pPr>
      <w:r w:rsidRPr="0002039E">
        <w:rPr>
          <w:color w:val="FF0000"/>
        </w:rPr>
        <w:t>Last Updated: 2019.08.23</w:t>
      </w:r>
      <w:r>
        <w:rPr>
          <w:color w:val="FF0000"/>
        </w:rPr>
        <w:t xml:space="preserve"> L. McAuley</w:t>
      </w:r>
    </w:p>
    <w:p w:rsidR="0002039E" w:rsidRPr="0002039E" w:rsidRDefault="0002039E">
      <w:r>
        <w:t xml:space="preserve">This folder comprises files generated from the CBST Impact Assessment and Gap Analysis based on the </w:t>
      </w:r>
      <w:r w:rsidRPr="0002039E">
        <w:rPr>
          <w:b/>
        </w:rPr>
        <w:t>April, 2018</w:t>
      </w:r>
      <w:r>
        <w:t xml:space="preserve"> amendments to the Chief Forester Standards for Seed Use </w:t>
      </w:r>
      <w:r w:rsidRPr="0002039E">
        <w:rPr>
          <w:b/>
        </w:rPr>
        <w:t>[BEC 10].</w:t>
      </w:r>
      <w:bookmarkStart w:id="0" w:name="_GoBack"/>
      <w:bookmarkEnd w:id="0"/>
    </w:p>
    <w:p w:rsidR="0002039E" w:rsidRDefault="0002039E"/>
    <w:p w:rsidR="0002039E" w:rsidRDefault="0002039E"/>
    <w:sectPr w:rsidR="000203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39E"/>
    <w:rsid w:val="0002039E"/>
    <w:rsid w:val="0068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McAuley, Leslie FLNR:EX</dc:creator>
  <cp:lastModifiedBy>McAuley, Leslie FLNR:EX</cp:lastModifiedBy>
  <cp:revision>2</cp:revision>
  <dcterms:created xsi:type="dcterms:W3CDTF">2019-08-23T21:54:00Z</dcterms:created>
  <dcterms:modified xsi:type="dcterms:W3CDTF">2019-08-23T21:54:00Z</dcterms:modified>
</cp:coreProperties>
</file>